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2" w:rsidRPr="000B213C" w:rsidRDefault="00584D72" w:rsidP="00584D72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歷屆理監事名冊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2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台灣省汽車貨運商業同業公會聯合會歷屆（第一至第十屆）理事名錄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500" w:type="pct"/>
            <w:tcBorders>
              <w:tl2br w:val="single" w:sz="4" w:space="0" w:color="auto"/>
            </w:tcBorders>
          </w:tcPr>
          <w:p w:rsidR="00584D72" w:rsidRPr="000B213C" w:rsidRDefault="00584D72" w:rsidP="00584D72">
            <w:pPr>
              <w:spacing w:beforeLines="10" w:afterLines="10" w:line="240" w:lineRule="exact"/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屆別</w:t>
            </w:r>
          </w:p>
          <w:p w:rsidR="00584D72" w:rsidRPr="000B213C" w:rsidRDefault="00584D72" w:rsidP="00584D72">
            <w:pPr>
              <w:spacing w:beforeLines="10" w:afterLines="10" w:line="240" w:lineRule="exact"/>
              <w:ind w:firstLineChars="200" w:firstLine="480"/>
              <w:jc w:val="distribute"/>
              <w:rPr>
                <w:rFonts w:ascii="標楷體" w:eastAsia="標楷體" w:hAnsi="標楷體"/>
              </w:rPr>
            </w:pPr>
          </w:p>
          <w:p w:rsidR="00584D72" w:rsidRPr="000B213C" w:rsidRDefault="00584D72" w:rsidP="00584D72">
            <w:pPr>
              <w:spacing w:beforeLines="10" w:afterLines="10" w:line="240" w:lineRule="exact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一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48.07.06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50.07.28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二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50.07.28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52.10.30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三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52.10.30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55.04.26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四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55.04.26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57.07.08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五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57.07.08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60.04.27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六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60.04.27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62.05.08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七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62.05.08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65.05.18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八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65.05.18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68.05.18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九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68.05.18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71.06.29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十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71.06.29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74.07.06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理 事 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陳春土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陳春土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邱潤寬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陳春土</w:t>
            </w:r>
          </w:p>
          <w:p w:rsidR="00584D72" w:rsidRPr="000B213C" w:rsidRDefault="00584D72" w:rsidP="00D40101">
            <w:pPr>
              <w:spacing w:before="10" w:after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鄭燦禮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胡寬川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陳新發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林朝固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林阿友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廖瑞虎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陳耀江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王啟文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曾上萬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張志敏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李東嶽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陳瑞景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周精金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林阿陣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莊再旺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莊再旺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鄭天榮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李元吉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邱潤寬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林阿友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陳瑞景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林財旺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王炳奎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王啟文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曾上萬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朱溪通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簡天賜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周江對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辛文炳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黃子河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鄭燦禮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李啟明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陳耀江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莊再旺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陳瑞景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陳耀江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蘇永真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蘇永真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莊端平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杜德源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黃錦湘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曾上萬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林劉月琴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陳耀江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張簡萬然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謝義德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林朝固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林騰雲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林騰雲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莊端平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張燦輝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劉土生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廖啟章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林日盛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林正雄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林仲達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蘇火寅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李啟明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周</w:t>
            </w:r>
            <w:r w:rsidRPr="000B213C">
              <w:rPr>
                <w:rFonts w:ascii="標楷體" w:eastAsia="標楷體" w:hAnsi="標楷體" w:cs="標楷體" w:hint="eastAsia"/>
              </w:rPr>
              <w:t></w:t>
            </w:r>
            <w:r w:rsidRPr="000B213C"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莊再旺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林景星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林劉月琴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林日盛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孫光賜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林明顯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林阿友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李東嶽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廖瑞虎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周</w:t>
            </w:r>
            <w:r w:rsidRPr="000B213C">
              <w:rPr>
                <w:rFonts w:ascii="標楷體" w:eastAsia="標楷體" w:hAnsi="標楷體" w:cs="標楷體" w:hint="eastAsia"/>
              </w:rPr>
              <w:t></w:t>
            </w:r>
            <w:r w:rsidRPr="000B213C"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林日盛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徐吉田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朱溪通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謝義德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廖啟章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徐吉田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林慶昌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王炳奎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王炳奎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林日盛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林阿陣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朱溪通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周精金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周精金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王義信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范增榮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周</w:t>
            </w:r>
            <w:r w:rsidRPr="000B213C">
              <w:rPr>
                <w:rFonts w:ascii="標楷體" w:eastAsia="標楷體" w:hAnsi="標楷體" w:cs="標楷體" w:hint="eastAsia"/>
              </w:rPr>
              <w:t></w:t>
            </w:r>
            <w:r w:rsidRPr="000B213C"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林炳仲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王啟文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林朝固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林深江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陳瑞景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林柳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埕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徐吉田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陳吉雄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鍾豐寶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許添枝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林深江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林財旺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陳銀櫃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黃福來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張文章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鄭財壽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洪  松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游龍松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史金亭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藍家貴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林阿陣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賴　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林火木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吳寶麟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楊清水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鄭貞德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廖瑞虎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陳輝南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王榮得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陳銀櫃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謝萬吉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楊夏戊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李萬富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陳明順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鄭貞德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陳輝南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王炳奎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廖大潤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陳淵斌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廖瑞虎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莊再旺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李天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陳獻增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黃福來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洪　松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林正雄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舒森泉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邱創任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楊清水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楊清水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蕭淵泉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林劉月琴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李啟明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林錫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杞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吳寶麟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楊文雄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蔡登瀛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屈通堯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張阿雙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高川源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林火木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楊夏戊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劉土生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張文章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張志敏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王炳奎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謝國耀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李啟明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周精金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高川源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鍾朝英</w:t>
            </w:r>
          </w:p>
          <w:p w:rsidR="00584D72" w:rsidRPr="000B213C" w:rsidRDefault="00584D72" w:rsidP="00D40101">
            <w:pPr>
              <w:spacing w:before="10" w:after="10" w:line="2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陳發萬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黃河進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林柳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埕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莊端平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倪興旺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李天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郭金塗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劉興安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蕭淵泉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李森淵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黃澤青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謝雙育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林柳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埕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范振修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許嘉謨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林阿陣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朱溪通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李萬富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陳耀星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徐吉田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黃國珍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李萬富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謝添旺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曾順華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陳新發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陳求志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陳銀櫃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張燦輝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謝阿旺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劉昌松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林深江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沈昇福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周江對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官有汶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康萬安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劉興安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莊調集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陳明順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方阿騫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呂信義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羅濟宗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戴再生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王啟文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杜德源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方阿騫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楊文雄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許　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撾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屈通堯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謝添旺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林深江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陳獻增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孫光賜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蕭淵泉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廖瑞虎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謝添旺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鄭財壽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鍾朝英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周精金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謝義德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黃河進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張文章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蔡自由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賴清乾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二十一員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二十一員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二十五員</w:t>
            </w:r>
          </w:p>
        </w:tc>
      </w:tr>
    </w:tbl>
    <w:p w:rsidR="00584D72" w:rsidRPr="004D7A45" w:rsidRDefault="00584D72" w:rsidP="00584D72">
      <w:pPr>
        <w:spacing w:line="540" w:lineRule="exact"/>
        <w:jc w:val="center"/>
        <w:rPr>
          <w:rFonts w:ascii="標楷體" w:eastAsia="標楷體" w:hAnsi="標楷體" w:hint="eastAsi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2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lastRenderedPageBreak/>
              <w:t>台灣省汽車貨運商業同業公會聯合會歷屆（第十一至第二十屆）理事名錄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500" w:type="pct"/>
            <w:tcBorders>
              <w:tl2br w:val="single" w:sz="4" w:space="0" w:color="auto"/>
            </w:tcBorders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    屆別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</w:p>
          <w:p w:rsidR="00584D72" w:rsidRPr="000B213C" w:rsidRDefault="00584D72" w:rsidP="00584D72">
            <w:pPr>
              <w:spacing w:beforeLines="10" w:afterLines="10" w:line="240" w:lineRule="exact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第十一屆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74.07.06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77.08.03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第十二屆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77.08.03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80.09.16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第十三屆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80.09.16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83.10.06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第十四屆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83.10.06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86.10.03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第十五屆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86.10.03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89.11.30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第十六屆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89.11.30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93.02.06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第十七屆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93.02.06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96,06.12</w:t>
            </w:r>
            <w:r w:rsidRPr="000B213C">
              <w:rPr>
                <w:rFonts w:ascii="標楷體" w:eastAsia="標楷體" w:hAnsi="標楷體" w:cs="New Gulim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第十八屆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96,06.12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99.10.03</w:t>
            </w:r>
            <w:r w:rsidRPr="000B213C">
              <w:rPr>
                <w:rFonts w:ascii="標楷體" w:eastAsia="標楷體" w:hAnsi="標楷體" w:cs="New Gulim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第十九屆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99.10.03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102.10.08</w:t>
            </w:r>
            <w:r w:rsidRPr="000B213C">
              <w:rPr>
                <w:rFonts w:ascii="標楷體" w:eastAsia="標楷體" w:hAnsi="標楷體" w:cs="New Gulim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第二十屆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102.10.08</w:t>
            </w:r>
            <w:r w:rsidRPr="000B213C">
              <w:rPr>
                <w:rFonts w:ascii="New Gulim" w:hAnsi="New Gulim" w:cs="New Gulim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105.09.21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事 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陳進丁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陳進丁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邱文賢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張傳炉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張傳</w:t>
            </w:r>
            <w:r w:rsidRPr="000B213C">
              <w:rPr>
                <w:rFonts w:ascii="標楷體" w:eastAsia="標楷體" w:hAnsi="標楷體" w:hint="eastAsia"/>
                <w:position w:val="-2"/>
              </w:rPr>
              <w:t>炉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cs="New Gulim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黃益民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郭豐</w:t>
            </w:r>
            <w:r w:rsidRPr="000B213C">
              <w:rPr>
                <w:rFonts w:ascii="標楷體" w:eastAsia="標楷體" w:hAnsi="標楷體" w:cs="標楷體" w:hint="eastAsia"/>
                <w:sz w:val="22"/>
              </w:rPr>
              <w:t>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舒森泉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黃金銅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李克常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李克常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洪登福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廖啟章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王東碧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張幸琦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張志敏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張清亮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彭仁鈞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張慶華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陳世斌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陳武諒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</w:t>
            </w: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漳</w:t>
            </w:r>
            <w:proofErr w:type="gramEnd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兆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陳東堯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張簡萬然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舒森泉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黃金銅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舒森泉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蕭添宏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張慶華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褚宗德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陳東堯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楊武雄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林溪河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劉興材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倪興旺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陳武諒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陳武諒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柯銀相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梁明德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陳清景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魏倫華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張志敏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張幸琦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張志敏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倪興旺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陳進丁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吳勝男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柯銀相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柯銀相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陳盈貴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黃益民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林錦添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張幸琦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童崑福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簡茂盛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舒森泉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謝仁宏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陳盈貴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吳勝男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李清朝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李清朝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梁明德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林進煌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許嘉謨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舒森泉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余明華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王東碧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陳錫添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黃松江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陳盈貴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陳錦森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陳武諒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塗文田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范增榮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林溪河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劉惠南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謝仁宏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余明華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林輝雄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謝仁宏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邱文賢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謝仁宏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盧</w:t>
            </w:r>
            <w:proofErr w:type="gramEnd"/>
            <w:r w:rsidRPr="000B213C">
              <w:rPr>
                <w:rFonts w:ascii="標楷體" w:eastAsia="標楷體" w:hAnsi="標楷體" w:hint="eastAsia"/>
              </w:rPr>
              <w:t>棟樑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陳盈貴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詹正勳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廖啟章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陳進丁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　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簡勝斌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20" w:lineRule="exact"/>
              <w:jc w:val="center"/>
              <w:rPr>
                <w:rFonts w:ascii="標楷體" w:eastAsia="標楷體" w:hAnsi="標楷體" w:hint="eastAsia"/>
                <w:w w:val="200"/>
                <w:sz w:val="12"/>
                <w:szCs w:val="12"/>
              </w:rPr>
            </w:pPr>
            <w:r w:rsidRPr="000B213C">
              <w:rPr>
                <w:rFonts w:ascii="標楷體" w:eastAsia="標楷體" w:hAnsi="標楷體" w:hint="eastAsia"/>
                <w:w w:val="200"/>
                <w:sz w:val="12"/>
                <w:szCs w:val="12"/>
              </w:rPr>
              <w:t>王　朝</w:t>
            </w:r>
          </w:p>
          <w:p w:rsidR="00584D72" w:rsidRPr="000B213C" w:rsidRDefault="00584D72" w:rsidP="00D40101">
            <w:pPr>
              <w:spacing w:line="120" w:lineRule="exact"/>
              <w:jc w:val="center"/>
              <w:rPr>
                <w:rFonts w:ascii="標楷體" w:eastAsia="標楷體" w:hAnsi="標楷體" w:hint="eastAsia"/>
                <w:w w:val="200"/>
                <w:sz w:val="12"/>
                <w:szCs w:val="12"/>
              </w:rPr>
            </w:pPr>
            <w:r w:rsidRPr="000B213C">
              <w:rPr>
                <w:rFonts w:ascii="標楷體" w:eastAsia="標楷體" w:hAnsi="標楷體" w:hint="eastAsia"/>
                <w:w w:val="200"/>
                <w:sz w:val="12"/>
                <w:szCs w:val="12"/>
              </w:rPr>
              <w:t>宋福堂</w:t>
            </w:r>
          </w:p>
          <w:p w:rsidR="00584D72" w:rsidRPr="000B213C" w:rsidRDefault="00584D72" w:rsidP="00D40101">
            <w:pPr>
              <w:spacing w:line="12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200"/>
                <w:sz w:val="12"/>
                <w:szCs w:val="12"/>
              </w:rPr>
              <w:t>廖秀品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徐錦滄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張清安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李塗生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鄭伯嘉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王東碧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　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彭仁鈞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梁志煌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高明華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塗文田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李榮周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邱創任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　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許嘉謨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彭俊宏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林嘉福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李榮周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黃振芬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盧月幸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邱顯欽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李錫圭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童崑福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黃金銅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童崑福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林嘉福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張慶華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塗文田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林嘉福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吳略偉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蔡端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吳略偉</w:t>
            </w:r>
            <w:proofErr w:type="gramEnd"/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羅烈儒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鍾豐寶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郭豐</w:t>
            </w:r>
            <w:r w:rsidRPr="000B213C">
              <w:rPr>
                <w:rFonts w:ascii="標楷體" w:eastAsia="標楷體" w:hAnsi="標楷體" w:cs="標楷體" w:hint="eastAsia"/>
                <w:sz w:val="22"/>
              </w:rPr>
              <w:t>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林輝雄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何雲祥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楊澤源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彭仁鈞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盧月幸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陳東堯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陳國林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梁明德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許世和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林進煌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舒森泉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吳阿坤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陳武諒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邱創任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　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蔡茂德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塗文田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黃富誠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李彥雄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林清沙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鄭天榮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張火枝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王榮得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趙瑞珍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楊子調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蕭添宏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郭榮橋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　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陳明順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黃富誠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塗文田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楊子調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林文連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林中信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石茂雄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康榮憲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楊澤源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李清朝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張正霖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楊武雄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蔡茂德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莊再旺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林明顯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李清朝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邱創任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盧月幸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康榮憲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蔡端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黃松江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郭榮橋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簡茂盛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張火枝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吳勝男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徐永豐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林國坤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賴錫堅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陳明順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林錦添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鄭日省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林中信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林明顯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邱泰清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楊澤源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康榮憲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郭榮橋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陳國林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陳東堯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邱錫樑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蔡登瀛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楊子調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蘇士忠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林國坤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簡茂盛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林大欽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吳略偉</w:t>
            </w:r>
            <w:proofErr w:type="gramEnd"/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蔡端</w:t>
            </w: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陳明順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邱顯欽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洪登福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許順隆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詹正勳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李元吉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黃慶池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王榮煥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簡勝斌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張正霖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鄭志強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李元吉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余明華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彭俊宏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石茂雄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李榮周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陳世斌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梁明德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羅文殿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廖本欽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呂信義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沈顯燁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林榮欽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王榮煥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泱</w:t>
            </w:r>
            <w:proofErr w:type="gramEnd"/>
            <w:r w:rsidRPr="000B213C">
              <w:rPr>
                <w:rFonts w:ascii="標楷體" w:eastAsia="標楷體" w:hAnsi="標楷體" w:hint="eastAsia"/>
              </w:rPr>
              <w:t>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邱創任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張清安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林碧川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錡</w:t>
            </w:r>
            <w:proofErr w:type="gramEnd"/>
            <w:r w:rsidRPr="000B213C">
              <w:rPr>
                <w:rFonts w:ascii="標楷體" w:eastAsia="標楷體" w:hAnsi="標楷體" w:hint="eastAsia"/>
              </w:rPr>
              <w:t>烈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黃松江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沈顯燁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何雲祥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陳江河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林武錫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趙瑞珍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彭俊宏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黃松江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吳維田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莊士賢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魏倫華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邱創任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邱泰清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郭榮橋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陳世斌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王</w:t>
            </w: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一</w:t>
            </w:r>
            <w:proofErr w:type="gramEnd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林寬禮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許東川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陶成平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李家純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張慶華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張清亮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林同梓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徐文錦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曾雍泰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許世和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</w:tr>
    </w:tbl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4"/>
        <w:gridCol w:w="1191"/>
        <w:gridCol w:w="947"/>
        <w:gridCol w:w="947"/>
        <w:gridCol w:w="947"/>
        <w:gridCol w:w="947"/>
        <w:gridCol w:w="947"/>
        <w:gridCol w:w="947"/>
        <w:gridCol w:w="947"/>
        <w:gridCol w:w="947"/>
        <w:gridCol w:w="943"/>
      </w:tblGrid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lastRenderedPageBreak/>
              <w:t>台灣省汽車貨運商業同業公會聯合會歷屆（第二十</w:t>
            </w:r>
            <w:r>
              <w:rPr>
                <w:rFonts w:ascii="標楷體" w:eastAsia="標楷體" w:hAnsi="標楷體" w:hint="eastAsia"/>
              </w:rPr>
              <w:t>一</w:t>
            </w:r>
            <w:r w:rsidRPr="000B213C">
              <w:rPr>
                <w:rFonts w:ascii="標楷體" w:eastAsia="標楷體" w:hAnsi="標楷體" w:hint="eastAsia"/>
              </w:rPr>
              <w:t>屆）理事名錄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489" w:type="pct"/>
            <w:tcBorders>
              <w:tl2br w:val="single" w:sz="4" w:space="0" w:color="auto"/>
            </w:tcBorders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    屆別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</w:p>
          <w:p w:rsidR="00584D72" w:rsidRPr="000B213C" w:rsidRDefault="00584D72" w:rsidP="00584D72">
            <w:pPr>
              <w:spacing w:beforeLines="10" w:afterLines="10" w:line="240" w:lineRule="exact"/>
              <w:rPr>
                <w:rFonts w:ascii="標楷體" w:eastAsia="標楷體" w:hAnsi="標楷體"/>
              </w:rPr>
            </w:pPr>
            <w:r w:rsidRPr="000B213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53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第二十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5.</w:t>
            </w: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9</w:t>
            </w: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21</w:t>
            </w:r>
            <w:r w:rsidRPr="000B213C">
              <w:rPr>
                <w:rFonts w:ascii="New Gulim" w:hAnsi="New Gulim" w:cs="New Gulim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8</w:t>
            </w: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.0</w:t>
            </w:r>
            <w:r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0</w:t>
            </w: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00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事 長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cs="New Gulim" w:hint="eastAsia"/>
                <w:szCs w:val="24"/>
              </w:rPr>
            </w:pPr>
            <w:r w:rsidRPr="000D2C21">
              <w:rPr>
                <w:rFonts w:ascii="標楷體" w:eastAsia="標楷體" w:hAnsi="標楷體" w:hint="eastAsia"/>
                <w:w w:val="150"/>
                <w:szCs w:val="24"/>
              </w:rPr>
              <w:t>黃益民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cs="New Gulim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李錫圭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吳維田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塗文田</w:t>
            </w:r>
            <w:proofErr w:type="gramEnd"/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胡榮彬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洪登福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陳東堯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徐榮財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理源福</w:t>
            </w:r>
            <w:proofErr w:type="gramEnd"/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陳振典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賴宜民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蔡英男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鄭明昌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蔡馨輝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旻</w:t>
            </w:r>
            <w:proofErr w:type="gramEnd"/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曾俊彥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陳天送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陳秀乾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林進煌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王淑惠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陳信旭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/>
                <w:w w:val="150"/>
                <w:sz w:val="16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劉正中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邱錫樑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黃秋桂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鄭日省</w:t>
            </w:r>
            <w:proofErr w:type="gramEnd"/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林寬禮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理    事</w:t>
            </w:r>
          </w:p>
        </w:tc>
        <w:tc>
          <w:tcPr>
            <w:tcW w:w="553" w:type="pct"/>
            <w:vAlign w:val="center"/>
          </w:tcPr>
          <w:p w:rsidR="00584D72" w:rsidRPr="000D2C21" w:rsidRDefault="00584D72" w:rsidP="00D40101">
            <w:pPr>
              <w:spacing w:line="24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郭榮橋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553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二十七員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2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lastRenderedPageBreak/>
              <w:t>台灣省汽車貨運商業同業公會聯合會歷屆（第一至第十屆）監事名錄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500" w:type="pct"/>
            <w:tcBorders>
              <w:tl2br w:val="single" w:sz="4" w:space="0" w:color="auto"/>
            </w:tcBorders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    屆別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</w:p>
          <w:p w:rsidR="00584D72" w:rsidRPr="000B213C" w:rsidRDefault="00584D72" w:rsidP="00584D72">
            <w:pPr>
              <w:spacing w:beforeLines="10" w:afterLines="10" w:line="240" w:lineRule="exact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職稱      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一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480706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50.07.28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二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50.07.28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52.10.30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三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52.10.30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55.04.26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四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55.04.26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57.07.08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五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57.07.08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60.04.27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六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60.04.27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62.05.08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七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62.05.08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65.05.18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八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65.05.18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68.05.18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九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68.05.18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71.06.29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 十 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71.06.29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74.07.06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黃子河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邱潤寬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陳春土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邱潤寬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王啟文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周精金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陳耀江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王啟文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廖啟章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郭金塗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胡寬川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莊再旺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孫光賜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孫光賜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李萬富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林明顯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呂信義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朱溪通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李萬富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林阿友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王炳奎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蕭淵泉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林日盛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劉土生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林劉月琴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鄭森吉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張志敏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李東嶽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林朝固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呂宗元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李東嶽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李昌松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周</w:t>
            </w:r>
            <w:r w:rsidRPr="000B213C">
              <w:rPr>
                <w:rFonts w:ascii="標楷體" w:eastAsia="標楷體" w:hAnsi="標楷體" w:cs="標楷體" w:hint="eastAsia"/>
              </w:rPr>
              <w:t></w:t>
            </w:r>
            <w:r w:rsidRPr="000B213C"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黃河進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林炳仲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陳輝南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簡相堯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紀華民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李木生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蘇火寅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李啟明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黃子桂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林財旺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林深江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林火木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周新慶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廖瑞虎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李錦燦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李萬富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陳銀櫃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李木生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林深江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林火木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李啟明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周新慶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黃河進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曾上萬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陳輝南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高川源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周</w:t>
            </w:r>
            <w:r w:rsidRPr="000B213C">
              <w:rPr>
                <w:rFonts w:ascii="標楷體" w:eastAsia="標楷體" w:hAnsi="標楷體" w:cs="標楷體" w:hint="eastAsia"/>
              </w:rPr>
              <w:t></w:t>
            </w:r>
            <w:r w:rsidRPr="000B213C"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朱溪通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高墀貢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陳瑞景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周裕明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呂天時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陳吉雄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徐吉田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蕭　順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七    員</w:t>
            </w:r>
          </w:p>
        </w:tc>
      </w:tr>
    </w:tbl>
    <w:p w:rsidR="00584D72" w:rsidRPr="000B213C" w:rsidRDefault="00584D72" w:rsidP="00584D72">
      <w:pPr>
        <w:spacing w:before="10" w:after="10"/>
        <w:jc w:val="distribute"/>
        <w:rPr>
          <w:rFonts w:ascii="標楷體" w:eastAsia="標楷體" w:hAnsi="標楷體" w:hint="eastAsia"/>
        </w:rPr>
      </w:pPr>
    </w:p>
    <w:p w:rsidR="00584D72" w:rsidRPr="000B213C" w:rsidRDefault="00584D72" w:rsidP="00584D72">
      <w:pPr>
        <w:spacing w:before="10" w:after="10"/>
        <w:jc w:val="distribute"/>
        <w:rPr>
          <w:rFonts w:ascii="標楷體" w:eastAsia="標楷體" w:hAnsi="標楷體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2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1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台灣省汽車貨運商業同業公會聯合會歷屆（第十一至第二十屆）監事名錄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500" w:type="pct"/>
            <w:tcBorders>
              <w:tl2br w:val="single" w:sz="4" w:space="0" w:color="auto"/>
            </w:tcBorders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    屆別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</w:p>
          <w:p w:rsidR="00584D72" w:rsidRPr="000B213C" w:rsidRDefault="00584D72" w:rsidP="00584D72">
            <w:pPr>
              <w:spacing w:beforeLines="10" w:afterLines="10" w:line="240" w:lineRule="exact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職稱   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第十一屆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74.07.06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77.08.03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第十二屆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77.08.03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80.09.16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第十三屆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80.09.16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83.10.06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第十四屆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83.10.06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86.10.03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第十五屆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86.10.03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89.11.30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第十六屆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89.11.30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93.02.06</w:t>
            </w:r>
            <w:r w:rsidRPr="000B213C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第十七屆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93.02.06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96,06.12</w:t>
            </w:r>
            <w:r w:rsidRPr="000B213C">
              <w:rPr>
                <w:rFonts w:ascii="標楷體" w:eastAsia="標楷體" w:hAnsi="標楷體" w:cs="New Gulim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第十八屆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96,06.12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99.10.03</w:t>
            </w:r>
            <w:r w:rsidRPr="000B213C">
              <w:rPr>
                <w:rFonts w:ascii="標楷體" w:eastAsia="標楷體" w:hAnsi="標楷體" w:cs="New Gulim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第十九屆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20"/>
                <w:sz w:val="20"/>
                <w:szCs w:val="20"/>
              </w:rPr>
              <w:t>99.10.03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102.10.08</w:t>
            </w:r>
            <w:r w:rsidRPr="000B213C">
              <w:rPr>
                <w:rFonts w:ascii="New Gulim" w:hAnsi="New Gulim" w:cs="New Gulim" w:hint="eastAsia"/>
                <w:sz w:val="20"/>
                <w:szCs w:val="20"/>
              </w:rPr>
              <w:t>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第二十屆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102.10.08</w:t>
            </w:r>
            <w:r w:rsidRPr="000B213C">
              <w:rPr>
                <w:rFonts w:ascii="New Gulim" w:hAnsi="New Gulim" w:cs="New Gulim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105.09.21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監 事 會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召 集 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吳鐵甲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施伯勳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陳進丁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陳進丁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張清亮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盧</w:t>
            </w:r>
            <w:proofErr w:type="gramEnd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棟樑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陳清景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吳添火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張幸琦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黃金銅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邱泰清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柯銀相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禇宗德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簡勝斌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張清亮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李清朝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蔡端</w:t>
            </w: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欉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林　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簡茂盛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倪興旺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謝仁宏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倪興旺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黃金銅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張清亮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張清亮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邱文賢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盧</w:t>
            </w:r>
            <w:proofErr w:type="gramEnd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棟樑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曾雍泰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徐吉田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廖啟章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李元吉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簡茂盛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余明華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彭俊宏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鄭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泱</w:t>
            </w:r>
            <w:proofErr w:type="gramEnd"/>
            <w:r w:rsidRPr="000B213C">
              <w:rPr>
                <w:rFonts w:ascii="標楷體" w:eastAsia="標楷體" w:hAnsi="標楷體" w:hint="eastAsia"/>
              </w:rPr>
              <w:t>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邱顯欽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蔡端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欉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沈顯燁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張志敏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賴銘河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王東碧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林嘉福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柯銀相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林大欽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梁明德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盧月幸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張清安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曾雍泰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劉惠南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許嘉謨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林錦添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邱創任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蔡端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陳武諒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塗文田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鄭</w:t>
            </w: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泱</w:t>
            </w:r>
            <w:proofErr w:type="gramEnd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昌</w:t>
            </w:r>
          </w:p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許世和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蔡茂德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林碧川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吳維修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曾上萬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王榮得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王榮煥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彭俊宏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許嘉謨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鄭天榮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　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謝仁宏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李榮周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吳略偉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18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羅文殿</w:t>
            </w:r>
          </w:p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吳維田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許勁冬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曾上萬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張火枝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吳　健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謝典昌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張正霖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陳盈貴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賴錫堅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陳東堯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陳錦森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劉興材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官有汶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</w:rPr>
              <w:t>楊子調</w:t>
            </w:r>
            <w:proofErr w:type="gramEnd"/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許嘉謨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顏志舜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林大村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黃振芬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0B213C">
              <w:rPr>
                <w:rFonts w:ascii="標楷體" w:eastAsia="標楷體" w:hAnsi="標楷體" w:hint="eastAsia"/>
              </w:rPr>
              <w:t>漳</w:t>
            </w:r>
            <w:proofErr w:type="gramEnd"/>
            <w:r w:rsidRPr="000B213C">
              <w:rPr>
                <w:rFonts w:ascii="標楷體" w:eastAsia="標楷體" w:hAnsi="標楷體" w:hint="eastAsia"/>
              </w:rPr>
              <w:t>兆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郭榮橋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D40101">
            <w:pPr>
              <w:spacing w:before="10" w:after="10" w:line="20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李文豐</w:t>
            </w:r>
          </w:p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楊師平</w:t>
            </w:r>
            <w:proofErr w:type="gramEnd"/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    員</w:t>
            </w:r>
          </w:p>
        </w:tc>
        <w:tc>
          <w:tcPr>
            <w:tcW w:w="45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九員</w:t>
            </w:r>
          </w:p>
        </w:tc>
      </w:tr>
    </w:tbl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4"/>
        <w:gridCol w:w="1191"/>
        <w:gridCol w:w="947"/>
        <w:gridCol w:w="947"/>
        <w:gridCol w:w="947"/>
        <w:gridCol w:w="947"/>
        <w:gridCol w:w="947"/>
        <w:gridCol w:w="947"/>
        <w:gridCol w:w="947"/>
        <w:gridCol w:w="947"/>
        <w:gridCol w:w="943"/>
      </w:tblGrid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1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lastRenderedPageBreak/>
              <w:t>台灣省汽車貨運商業同業公會聯合會歷屆（第二十</w:t>
            </w:r>
            <w:r>
              <w:rPr>
                <w:rFonts w:ascii="標楷體" w:eastAsia="標楷體" w:hAnsi="標楷體" w:hint="eastAsia"/>
              </w:rPr>
              <w:t>一</w:t>
            </w:r>
            <w:r w:rsidRPr="000B213C">
              <w:rPr>
                <w:rFonts w:ascii="標楷體" w:eastAsia="標楷體" w:hAnsi="標楷體" w:hint="eastAsia"/>
              </w:rPr>
              <w:t>屆）監事名錄</w:t>
            </w: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c>
          <w:tcPr>
            <w:tcW w:w="489" w:type="pct"/>
            <w:tcBorders>
              <w:tl2br w:val="single" w:sz="4" w:space="0" w:color="auto"/>
            </w:tcBorders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    屆別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</w:rPr>
            </w:pPr>
          </w:p>
          <w:p w:rsidR="00584D72" w:rsidRPr="000B213C" w:rsidRDefault="00584D72" w:rsidP="00584D72">
            <w:pPr>
              <w:spacing w:beforeLines="10" w:afterLines="10" w:line="240" w:lineRule="exact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 xml:space="preserve">職稱   </w:t>
            </w:r>
          </w:p>
        </w:tc>
        <w:tc>
          <w:tcPr>
            <w:tcW w:w="553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第二十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屆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5</w:t>
            </w: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.0</w:t>
            </w:r>
            <w:r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9</w:t>
            </w:r>
            <w:r w:rsidRPr="000B213C"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New Gulim" w:hint="eastAsia"/>
                <w:b/>
                <w:spacing w:val="-30"/>
                <w:sz w:val="20"/>
                <w:szCs w:val="20"/>
              </w:rPr>
              <w:t>21</w:t>
            </w:r>
            <w:r w:rsidRPr="000B213C">
              <w:rPr>
                <w:rFonts w:ascii="New Gulim" w:hAnsi="New Gulim" w:cs="New Gulim" w:hint="eastAsia"/>
                <w:sz w:val="20"/>
                <w:szCs w:val="20"/>
              </w:rPr>
              <w:t>起</w:t>
            </w:r>
          </w:p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8</w:t>
            </w: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.0</w:t>
            </w:r>
            <w:r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0</w:t>
            </w:r>
            <w:r w:rsidRPr="000B213C"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/>
                <w:spacing w:val="-30"/>
                <w:sz w:val="20"/>
                <w:szCs w:val="20"/>
              </w:rPr>
              <w:t>00</w:t>
            </w:r>
            <w:r w:rsidRPr="000B213C"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distribute"/>
              <w:rPr>
                <w:rFonts w:ascii="New Gulim" w:hAnsi="New Gulim" w:cs="New Gulim" w:hint="eastAsia"/>
                <w:sz w:val="20"/>
                <w:szCs w:val="20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  <w:w w:val="150"/>
                <w:sz w:val="16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監 事 會</w:t>
            </w:r>
          </w:p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  <w:w w:val="150"/>
                <w:sz w:val="16"/>
              </w:rPr>
              <w:t>召 集 人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D40101">
            <w:pPr>
              <w:spacing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棟樑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D40101">
            <w:pPr>
              <w:spacing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許順隆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553" w:type="pct"/>
            <w:vAlign w:val="center"/>
          </w:tcPr>
          <w:p w:rsidR="00584D72" w:rsidRDefault="00584D72" w:rsidP="00D40101">
            <w:pPr>
              <w:spacing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楊武雄</w:t>
            </w:r>
          </w:p>
          <w:p w:rsidR="00584D72" w:rsidRPr="00AA0E78" w:rsidRDefault="00584D72" w:rsidP="00D40101">
            <w:pPr>
              <w:spacing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劉鏡培</w:t>
            </w:r>
            <w:proofErr w:type="gramEnd"/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D40101">
            <w:pPr>
              <w:spacing w:line="28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邱志成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D40101">
            <w:pPr>
              <w:spacing w:line="28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石坤信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D40101">
            <w:pPr>
              <w:spacing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簡裕原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D4010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李塗生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before="10" w:after="10" w:line="1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1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D40101">
            <w:pPr>
              <w:spacing w:line="28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吳有倫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監    事</w:t>
            </w:r>
          </w:p>
        </w:tc>
        <w:tc>
          <w:tcPr>
            <w:tcW w:w="553" w:type="pct"/>
            <w:vAlign w:val="center"/>
          </w:tcPr>
          <w:p w:rsidR="00584D72" w:rsidRDefault="00584D72" w:rsidP="00D40101">
            <w:pPr>
              <w:spacing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劉鏡培</w:t>
            </w:r>
          </w:p>
          <w:p w:rsidR="00584D72" w:rsidRPr="00AA0E78" w:rsidRDefault="00584D72" w:rsidP="00D40101">
            <w:pPr>
              <w:spacing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廖基富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D4010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84D72" w:rsidRPr="000B213C" w:rsidTr="00D401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9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</w:rPr>
            </w:pPr>
            <w:r w:rsidRPr="000B213C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553" w:type="pct"/>
            <w:vAlign w:val="center"/>
          </w:tcPr>
          <w:p w:rsidR="00584D72" w:rsidRPr="00AA0E78" w:rsidRDefault="00584D72" w:rsidP="00584D72">
            <w:pPr>
              <w:spacing w:beforeLines="10" w:afterLines="10"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AA0E78">
              <w:rPr>
                <w:rFonts w:ascii="標楷體" w:eastAsia="標楷體" w:hAnsi="標楷體" w:hint="eastAsia"/>
                <w:szCs w:val="24"/>
              </w:rPr>
              <w:t>九員</w:t>
            </w: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584D72" w:rsidRPr="000B213C" w:rsidRDefault="00584D72" w:rsidP="00584D72">
            <w:pPr>
              <w:spacing w:beforeLines="10" w:afterLines="10"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584D72" w:rsidRDefault="00584D72" w:rsidP="00584D72">
      <w:pPr>
        <w:spacing w:beforeLines="10" w:afterLines="10" w:line="240" w:lineRule="exact"/>
        <w:jc w:val="distribute"/>
        <w:rPr>
          <w:rFonts w:ascii="標楷體" w:eastAsia="標楷體" w:hAnsi="標楷體" w:hint="eastAsia"/>
        </w:rPr>
      </w:pPr>
    </w:p>
    <w:p w:rsidR="00E12E3D" w:rsidRDefault="00E12E3D"/>
    <w:sectPr w:rsidR="00E12E3D" w:rsidSect="00584D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9D6"/>
    <w:multiLevelType w:val="hybridMultilevel"/>
    <w:tmpl w:val="EA463622"/>
    <w:lvl w:ilvl="0" w:tplc="DC42616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42E72"/>
    <w:multiLevelType w:val="hybridMultilevel"/>
    <w:tmpl w:val="2418EE2C"/>
    <w:lvl w:ilvl="0" w:tplc="90C67CDA">
      <w:start w:val="1"/>
      <w:numFmt w:val="decimal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">
    <w:nsid w:val="299F6C3D"/>
    <w:multiLevelType w:val="hybridMultilevel"/>
    <w:tmpl w:val="7C24DD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1A518B"/>
    <w:multiLevelType w:val="hybridMultilevel"/>
    <w:tmpl w:val="40E269BE"/>
    <w:lvl w:ilvl="0" w:tplc="061A6872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2CA571E1"/>
    <w:multiLevelType w:val="hybridMultilevel"/>
    <w:tmpl w:val="5C00CEBC"/>
    <w:lvl w:ilvl="0" w:tplc="CD20C042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353F759B"/>
    <w:multiLevelType w:val="hybridMultilevel"/>
    <w:tmpl w:val="877C1CE6"/>
    <w:lvl w:ilvl="0" w:tplc="31FCDC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075922"/>
    <w:multiLevelType w:val="hybridMultilevel"/>
    <w:tmpl w:val="D71860CE"/>
    <w:lvl w:ilvl="0" w:tplc="CD2CCA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E44087"/>
    <w:multiLevelType w:val="hybridMultilevel"/>
    <w:tmpl w:val="24647BB0"/>
    <w:lvl w:ilvl="0" w:tplc="DF72D6BA">
      <w:numFmt w:val="bullet"/>
      <w:lvlText w:val="●"/>
      <w:lvlJc w:val="left"/>
      <w:pPr>
        <w:ind w:left="55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2" w:hanging="480"/>
      </w:pPr>
      <w:rPr>
        <w:rFonts w:ascii="Wingdings" w:hAnsi="Wingdings" w:hint="default"/>
      </w:rPr>
    </w:lvl>
  </w:abstractNum>
  <w:abstractNum w:abstractNumId="8">
    <w:nsid w:val="5CBC5807"/>
    <w:multiLevelType w:val="hybridMultilevel"/>
    <w:tmpl w:val="BAC499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913616"/>
    <w:multiLevelType w:val="hybridMultilevel"/>
    <w:tmpl w:val="C1FA1576"/>
    <w:lvl w:ilvl="0" w:tplc="45ECF418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787A234E"/>
    <w:multiLevelType w:val="hybridMultilevel"/>
    <w:tmpl w:val="828A869C"/>
    <w:lvl w:ilvl="0" w:tplc="A9FA50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D72"/>
    <w:rsid w:val="00584D72"/>
    <w:rsid w:val="00E1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584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84D7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4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4D72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84D72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84D72"/>
    <w:rPr>
      <w:rFonts w:ascii="Calibri" w:eastAsia="新細明體" w:hAnsi="Calibri" w:cs="Times New Roman"/>
    </w:rPr>
  </w:style>
  <w:style w:type="character" w:customStyle="1" w:styleId="a9">
    <w:name w:val="註解方塊文字 字元"/>
    <w:basedOn w:val="a0"/>
    <w:link w:val="aa"/>
    <w:semiHidden/>
    <w:rsid w:val="00584D72"/>
    <w:rPr>
      <w:rFonts w:ascii="Arial" w:hAnsi="Arial"/>
      <w:sz w:val="18"/>
      <w:szCs w:val="18"/>
    </w:rPr>
  </w:style>
  <w:style w:type="paragraph" w:styleId="aa">
    <w:name w:val="Balloon Text"/>
    <w:basedOn w:val="a"/>
    <w:link w:val="a9"/>
    <w:semiHidden/>
    <w:rsid w:val="00584D72"/>
    <w:rPr>
      <w:rFonts w:ascii="Arial" w:eastAsiaTheme="minorEastAsia" w:hAnsi="Arial" w:cstheme="minorBidi"/>
      <w:sz w:val="18"/>
      <w:szCs w:val="18"/>
    </w:rPr>
  </w:style>
  <w:style w:type="character" w:customStyle="1" w:styleId="1">
    <w:name w:val="註解方塊文字 字元1"/>
    <w:basedOn w:val="a0"/>
    <w:link w:val="aa"/>
    <w:uiPriority w:val="99"/>
    <w:semiHidden/>
    <w:rsid w:val="00584D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584D72"/>
    <w:pPr>
      <w:spacing w:line="240" w:lineRule="exact"/>
      <w:ind w:firstLineChars="300" w:firstLine="960"/>
    </w:pPr>
    <w:rPr>
      <w:rFonts w:ascii="華康標楷體" w:eastAsia="華康標楷體" w:hAnsi="Times New Roman"/>
      <w:sz w:val="32"/>
      <w:szCs w:val="24"/>
    </w:rPr>
  </w:style>
  <w:style w:type="character" w:customStyle="1" w:styleId="ac">
    <w:name w:val="本文縮排 字元"/>
    <w:basedOn w:val="a0"/>
    <w:link w:val="ab"/>
    <w:rsid w:val="00584D72"/>
    <w:rPr>
      <w:rFonts w:ascii="華康標楷體" w:eastAsia="華康標楷體" w:hAnsi="Times New Roman" w:cs="Times New Roman"/>
      <w:sz w:val="32"/>
      <w:szCs w:val="24"/>
    </w:rPr>
  </w:style>
  <w:style w:type="paragraph" w:styleId="ad">
    <w:name w:val="List Paragraph"/>
    <w:basedOn w:val="a"/>
    <w:uiPriority w:val="99"/>
    <w:qFormat/>
    <w:rsid w:val="00584D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2017-09-12T08:43:00Z</dcterms:created>
  <dcterms:modified xsi:type="dcterms:W3CDTF">2017-09-12T08:44:00Z</dcterms:modified>
</cp:coreProperties>
</file>